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46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2" w:rightChars="363"/>
        <w:jc w:val="left"/>
        <w:textAlignment w:val="auto"/>
        <w:rPr>
          <w:rFonts w:hint="eastAsia" w:eastAsia="方正黑体_GBK" w:cs="方正仿宋_GBK"/>
          <w:kern w:val="0"/>
          <w:sz w:val="32"/>
          <w:szCs w:val="32"/>
        </w:rPr>
      </w:pPr>
      <w:bookmarkStart w:id="0" w:name="_GoBack"/>
      <w:r>
        <w:rPr>
          <w:rFonts w:hint="eastAsia" w:eastAsia="方正黑体_GBK" w:cs="方正仿宋_GBK"/>
          <w:kern w:val="0"/>
          <w:sz w:val="32"/>
          <w:szCs w:val="32"/>
        </w:rPr>
        <w:t>附件2</w:t>
      </w:r>
      <w:bookmarkEnd w:id="0"/>
    </w:p>
    <w:p w14:paraId="23A88BD8">
      <w:pPr>
        <w:keepNext w:val="0"/>
        <w:keepLines w:val="0"/>
        <w:pageBreakBefore w:val="0"/>
        <w:widowControl w:val="0"/>
        <w:tabs>
          <w:tab w:val="left" w:pos="4860"/>
          <w:tab w:val="left" w:pos="522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消防安全重点单位申报表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36"/>
        <w:gridCol w:w="1260"/>
        <w:gridCol w:w="1406"/>
        <w:gridCol w:w="425"/>
        <w:gridCol w:w="992"/>
        <w:gridCol w:w="1418"/>
        <w:gridCol w:w="141"/>
        <w:gridCol w:w="1701"/>
        <w:gridCol w:w="1418"/>
      </w:tblGrid>
      <w:tr w14:paraId="6CD5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>单位名称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1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5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消防安全责任人</w:t>
            </w:r>
          </w:p>
          <w:p w14:paraId="35D5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8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</w:p>
        </w:tc>
      </w:tr>
      <w:tr w14:paraId="7BFC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>地址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9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 xml:space="preserve">邮 </w:t>
            </w:r>
            <w:r>
              <w:rPr>
                <w:rFonts w:eastAsia="方正仿宋_GBK"/>
                <w:color w:val="000000"/>
              </w:rPr>
              <w:t xml:space="preserve">   </w:t>
            </w:r>
            <w:r>
              <w:rPr>
                <w:rFonts w:hint="eastAsia" w:eastAsia="方正仿宋_GBK"/>
                <w:color w:val="000000"/>
              </w:rPr>
              <w:t>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8D13">
            <w:pPr>
              <w:keepNext w:val="0"/>
              <w:keepLines w:val="0"/>
              <w:pageBreakBefore w:val="0"/>
              <w:widowControl w:val="0"/>
              <w:tabs>
                <w:tab w:val="left" w:pos="1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消防安全管理人</w:t>
            </w:r>
          </w:p>
          <w:p w14:paraId="0C4F445B">
            <w:pPr>
              <w:keepNext w:val="0"/>
              <w:keepLines w:val="0"/>
              <w:pageBreakBefore w:val="0"/>
              <w:widowControl w:val="0"/>
              <w:tabs>
                <w:tab w:val="left" w:pos="1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联系电话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eastAsia="仿宋_GB2312"/>
                <w:color w:val="000000"/>
              </w:rPr>
            </w:pPr>
          </w:p>
        </w:tc>
      </w:tr>
      <w:tr w14:paraId="3820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AAA54">
            <w:pPr>
              <w:adjustRightInd w:val="0"/>
              <w:snapToGrid w:val="0"/>
              <w:spacing w:line="264" w:lineRule="auto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>是否原消防重点单位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92C880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□否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851C8D2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□市级消防重点单位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08FB3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□县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（市、区）</w:t>
            </w:r>
            <w:r>
              <w:rPr>
                <w:rFonts w:hint="eastAsia" w:eastAsia="方正仿宋_GBK"/>
                <w:color w:val="000000"/>
                <w:szCs w:val="21"/>
              </w:rPr>
              <w:t>级消防重点单位</w:t>
            </w:r>
          </w:p>
        </w:tc>
      </w:tr>
      <w:tr w14:paraId="782C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A5824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528"/>
                <w:kern w:val="0"/>
                <w:sz w:val="24"/>
                <w:szCs w:val="28"/>
                <w:fitText w:val="6720" w:id="1740058231"/>
              </w:rPr>
              <w:t>申报单位属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4"/>
                <w:szCs w:val="28"/>
                <w:fitText w:val="6720" w:id="1740058231"/>
              </w:rPr>
              <w:t>性</w:t>
            </w: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7E65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□客房数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0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间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以及设置于地下、半地下客房数≥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0间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或建筑面积≥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00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的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旅馆</w:t>
            </w:r>
          </w:p>
        </w:tc>
      </w:tr>
      <w:tr w14:paraId="0703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FFA598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E6FD">
            <w:pPr>
              <w:spacing w:line="280" w:lineRule="exact"/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建筑面积≥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000㎡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,以及设置于地下、半地下建筑面积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500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且室内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经营可燃商品的商场、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集贸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市场</w:t>
            </w:r>
          </w:p>
        </w:tc>
      </w:tr>
      <w:tr w14:paraId="5AEC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202EEB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C616">
            <w:pPr>
              <w:spacing w:line="280" w:lineRule="exact"/>
              <w:rPr>
                <w:rFonts w:hint="eastAsia" w:eastAsia="方正仿宋_GBK"/>
                <w:color w:val="000000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highlight w:val="none"/>
              </w:rPr>
              <w:t>任一层面积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highlight w:val="none"/>
              </w:rPr>
              <w:t>1500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highlight w:val="none"/>
              </w:rPr>
              <w:t>或者总建筑面积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highlight w:val="none"/>
              </w:rPr>
              <w:t>3000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highlight w:val="none"/>
              </w:rPr>
              <w:t>的不具有娱乐功能的餐饮场所</w:t>
            </w:r>
          </w:p>
        </w:tc>
      </w:tr>
      <w:tr w14:paraId="6050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8E15E9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716E">
            <w:pPr>
              <w:spacing w:line="280" w:lineRule="exact"/>
              <w:rPr>
                <w:rFonts w:hint="eastAsia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highlight w:val="none"/>
              </w:rPr>
              <w:t>□建筑面积≥3000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  <w:highlight w:val="none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highlight w:val="none"/>
              </w:rPr>
              <w:t>的客运车站候车室、客运码头候船厅、民用机场航站楼</w:t>
            </w:r>
          </w:p>
        </w:tc>
      </w:tr>
      <w:tr w14:paraId="6D7F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7D19FB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ABF3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□观众席座位数≥20000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个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的公共体育场、观众席座位数≥3000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个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的公共体育馆，座位数≥2000个的公共会堂</w:t>
            </w:r>
          </w:p>
        </w:tc>
      </w:tr>
      <w:tr w14:paraId="1D4B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0BE116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FE79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□建筑面积≥5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00㎡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的公共娱乐场所</w:t>
            </w:r>
          </w:p>
        </w:tc>
      </w:tr>
      <w:tr w14:paraId="19EF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74AEA0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AA4C">
            <w:pPr>
              <w:spacing w:line="280" w:lineRule="exact"/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□床位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数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张的医院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老人住宿床位≥50张的养老机构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，有4个班以上的托儿所、有5个班以上的幼儿园</w:t>
            </w:r>
          </w:p>
        </w:tc>
      </w:tr>
      <w:tr w14:paraId="6690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BE2674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4736">
            <w:pPr>
              <w:spacing w:line="280" w:lineRule="exact"/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□学生住宿床位≥100张的小学学校，学生住宿床位≥200张以上的其他学校</w:t>
            </w:r>
          </w:p>
        </w:tc>
      </w:tr>
      <w:tr w14:paraId="5B62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2C9BFC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A894">
            <w:pPr>
              <w:spacing w:line="280" w:lineRule="exact"/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人数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≥200人的非寄宿制特殊教育学校，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人数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≥1000人的其他非寄宿制学校</w:t>
            </w:r>
          </w:p>
        </w:tc>
      </w:tr>
      <w:tr w14:paraId="5E9E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F027DC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D209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□县级以上的党委、人大、政府、政协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、监察委员会、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人民检察院、人民法院</w:t>
            </w:r>
          </w:p>
        </w:tc>
      </w:tr>
      <w:tr w14:paraId="2431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EA09E6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01C7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□广播电视台和县级以上邮政、通信枢纽、数据中心</w:t>
            </w:r>
          </w:p>
        </w:tc>
      </w:tr>
      <w:tr w14:paraId="1255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D7ADDC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B7E8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□藏书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量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≥50万册的公共图书馆，展览面积≥10000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的展览馆</w:t>
            </w:r>
          </w:p>
        </w:tc>
      </w:tr>
      <w:tr w14:paraId="448C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2CAD4B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0593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□三级以上博物馆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国家档案馆</w:t>
            </w:r>
          </w:p>
        </w:tc>
      </w:tr>
      <w:tr w14:paraId="1529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086924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AABA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□具有火灾危险性的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省级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以上文物保护单位</w:t>
            </w:r>
          </w:p>
        </w:tc>
      </w:tr>
      <w:tr w14:paraId="3894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8E70C3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B6E8">
            <w:pPr>
              <w:spacing w:line="280" w:lineRule="exact"/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□宗教教职人员≥50人或者建筑面积≥5000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，且属于县级以上文物保护单位的宗教活动场所</w:t>
            </w:r>
          </w:p>
        </w:tc>
      </w:tr>
      <w:tr w14:paraId="6298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9E9754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DC67">
            <w:pPr>
              <w:spacing w:line="280" w:lineRule="exact"/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□大型发电厂（站）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500kv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及以上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变电站</w:t>
            </w:r>
          </w:p>
        </w:tc>
      </w:tr>
      <w:tr w14:paraId="03E7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B16E4D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3691">
            <w:pPr>
              <w:spacing w:line="280" w:lineRule="exact"/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□县级以上电网经营企业、承担电力调度功能的供电单位</w:t>
            </w:r>
          </w:p>
        </w:tc>
      </w:tr>
      <w:tr w14:paraId="4690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2BDDD1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6FCD">
            <w:pPr>
              <w:spacing w:line="280" w:lineRule="exact"/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□功率≥30MW或者容量≥30MW·h的电化学储能电站</w:t>
            </w:r>
          </w:p>
        </w:tc>
      </w:tr>
      <w:tr w14:paraId="17D7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65D3BB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BF94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□生产、储存易燃易爆化学物品的工厂、专用仓库</w:t>
            </w:r>
          </w:p>
        </w:tc>
      </w:tr>
      <w:tr w14:paraId="0EA6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762F61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B58E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□易燃易爆气体和液体的灌装站、调压站</w:t>
            </w:r>
          </w:p>
        </w:tc>
      </w:tr>
      <w:tr w14:paraId="3E4F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48FE71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A651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□营业性汽车加油加气加氢站、液化石油气供应站</w:t>
            </w:r>
          </w:p>
        </w:tc>
      </w:tr>
      <w:tr w14:paraId="6137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BC6C18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288C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□建筑面积≥300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的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经营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易燃易爆化学物品经营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的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商店</w:t>
            </w:r>
          </w:p>
        </w:tc>
      </w:tr>
      <w:tr w14:paraId="5AE1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BBE119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96E3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□企业总员工数≥1000人，或者同一建筑在同一时间的使用人数≥3</w:t>
            </w:r>
            <w:r>
              <w:rPr>
                <w:rFonts w:eastAsia="方正仿宋_GBK"/>
                <w:color w:val="000000"/>
                <w:spacing w:val="-2"/>
                <w:sz w:val="18"/>
                <w:szCs w:val="18"/>
              </w:rPr>
              <w:t>00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人的服装、鞋帽、玩具、木制品、家具、塑料、食品加工和纺织、印染、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电子、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印刷等劳动密集型企业</w:t>
            </w:r>
          </w:p>
        </w:tc>
      </w:tr>
      <w:tr w14:paraId="6122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6FCA1A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8DA2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□国家和省级科研单位、国家实验室、全国重点实验室</w:t>
            </w:r>
          </w:p>
        </w:tc>
      </w:tr>
      <w:tr w14:paraId="2234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38B5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3139">
            <w:pPr>
              <w:spacing w:line="280" w:lineRule="exact"/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□停车数量≥300辆或者建筑面积≥10000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  <w:lang w:eastAsia="zh-CN"/>
              </w:rPr>
              <w:t>㎡的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独立建造的经营性汽车库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车位数≥60个或者建筑面积≥3000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  <w:lang w:eastAsia="zh-CN"/>
              </w:rPr>
              <w:t>㎡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的修车库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停车数量≥200辆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  <w:lang w:eastAsia="zh-CN"/>
              </w:rPr>
              <w:t>的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公交车、客车停车场</w:t>
            </w:r>
          </w:p>
          <w:p w14:paraId="210752D6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□室内集中布置充电设备且建筑面积≥1000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  <w:lang w:eastAsia="zh-CN"/>
              </w:rPr>
              <w:t>㎡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的电动汽车充电站</w:t>
            </w:r>
          </w:p>
        </w:tc>
      </w:tr>
      <w:tr w14:paraId="5410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D0E205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017F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□省级以上司法部门直属的监狱和行政戒毒场所</w:t>
            </w:r>
          </w:p>
        </w:tc>
      </w:tr>
      <w:tr w14:paraId="4980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BB3B21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8F92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□固定资产（建筑、设备、原材料等）价值</w:t>
            </w:r>
            <w:r>
              <w:rPr>
                <w:rFonts w:hint="eastAsia" w:eastAsia="方正仿宋_GBK"/>
                <w:color w:val="auto"/>
                <w:spacing w:val="-2"/>
                <w:sz w:val="18"/>
                <w:szCs w:val="18"/>
              </w:rPr>
              <w:t>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2亿元的工业企业</w:t>
            </w:r>
          </w:p>
        </w:tc>
      </w:tr>
      <w:tr w14:paraId="480D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69C9AA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8A45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□央行、商业银行的分行级以上分支机构</w:t>
            </w:r>
          </w:p>
        </w:tc>
      </w:tr>
      <w:tr w14:paraId="3F9C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66280D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4251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□4A级以上旅游景区</w:t>
            </w:r>
          </w:p>
        </w:tc>
      </w:tr>
      <w:tr w14:paraId="6436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764D4C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748B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□建筑面积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≥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50000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  <w:lang w:eastAsia="zh-CN"/>
              </w:rPr>
              <w:t>㎡</w:t>
            </w: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的大型商业综合体</w:t>
            </w:r>
          </w:p>
        </w:tc>
      </w:tr>
      <w:tr w14:paraId="257C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CC1D1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30A0">
            <w:pPr>
              <w:spacing w:line="280" w:lineRule="exact"/>
              <w:rPr>
                <w:rFonts w:eastAsia="方正仿宋_GBK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pacing w:val="-2"/>
                <w:sz w:val="18"/>
                <w:szCs w:val="18"/>
              </w:rPr>
              <w:t>□城市轨道交通换乘站</w:t>
            </w:r>
          </w:p>
        </w:tc>
      </w:tr>
      <w:tr w14:paraId="6E3B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0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3E6F2">
            <w:pPr>
              <w:adjustRightInd w:val="0"/>
              <w:snapToGrid w:val="0"/>
              <w:spacing w:line="264" w:lineRule="auto"/>
              <w:ind w:firstLine="420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>根据《机关、团体、企业、事业单位消防安全管理规定》和《四川省消防安全重点单位界定标准（试行）》，我单位属重消防安全点单位范围，特此申报。</w:t>
            </w:r>
          </w:p>
          <w:p w14:paraId="3C4ED803">
            <w:pPr>
              <w:adjustRightInd w:val="0"/>
              <w:snapToGrid w:val="0"/>
              <w:spacing w:line="264" w:lineRule="auto"/>
              <w:ind w:firstLine="5422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 xml:space="preserve">单 </w:t>
            </w:r>
            <w:r>
              <w:rPr>
                <w:rFonts w:eastAsia="方正仿宋_GBK"/>
                <w:color w:val="000000"/>
              </w:rPr>
              <w:t xml:space="preserve">     </w:t>
            </w:r>
            <w:r>
              <w:rPr>
                <w:rFonts w:hint="eastAsia" w:eastAsia="方正仿宋_GBK"/>
                <w:color w:val="000000"/>
              </w:rPr>
              <w:t>位（盖章）</w:t>
            </w:r>
          </w:p>
          <w:p w14:paraId="2212A5DE">
            <w:pPr>
              <w:adjustRightInd w:val="0"/>
              <w:snapToGrid w:val="0"/>
              <w:spacing w:line="264" w:lineRule="auto"/>
              <w:ind w:firstLine="5422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>法定代表人（签名）：</w:t>
            </w:r>
          </w:p>
          <w:p w14:paraId="309789B7">
            <w:pPr>
              <w:adjustRightInd w:val="0"/>
              <w:snapToGrid w:val="0"/>
              <w:spacing w:line="264" w:lineRule="auto"/>
              <w:ind w:firstLine="7404" w:firstLineChars="3526"/>
              <w:rPr>
                <w:rFonts w:eastAsia="方正仿宋_GBK"/>
                <w:color w:val="FF0000"/>
              </w:rPr>
            </w:pPr>
            <w:r>
              <w:rPr>
                <w:rFonts w:hint="eastAsia" w:eastAsia="方正仿宋_GBK"/>
              </w:rPr>
              <w:t>年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hint="eastAsia" w:eastAsia="方正仿宋_GBK"/>
              </w:rPr>
              <w:t>月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hint="eastAsia" w:eastAsia="方正仿宋_GBK"/>
              </w:rPr>
              <w:t>日</w:t>
            </w:r>
          </w:p>
        </w:tc>
      </w:tr>
    </w:tbl>
    <w:p w14:paraId="0D12FAF8">
      <w:r>
        <w:rPr>
          <w:rFonts w:hint="eastAsia" w:eastAsia="方正仿宋_GBK"/>
          <w:color w:val="000000"/>
        </w:rPr>
        <w:t>注：各单位自行对照，并在申报单位属性栏内选择一项打“</w:t>
      </w:r>
      <w:r>
        <w:rPr>
          <w:rFonts w:hint="eastAsia" w:eastAsia="方正仿宋_GBK"/>
          <w:color w:val="000000"/>
        </w:rPr>
        <w:sym w:font="Symbol" w:char="F0D6"/>
      </w:r>
      <w:r>
        <w:rPr>
          <w:rFonts w:hint="eastAsia" w:eastAsia="方正仿宋_GBK"/>
          <w:color w:val="000000"/>
        </w:rPr>
        <w:t>”。</w:t>
      </w:r>
    </w:p>
    <w:sectPr>
      <w:footerReference r:id="rId3" w:type="default"/>
      <w:pgSz w:w="11906" w:h="16838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4BFA9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5274310</wp:posOffset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2B17A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5.3pt;margin-top:-0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4lpg1wAAAAsBAAAPAAAAAAAAAAEAIAAAACIAAABkcnMv&#10;ZG93bnJldi54bWxQSwECFAAUAAAACACHTuJANz7mmwQCAAAEBAAADgAAAAAAAAABACAAAAAm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A2B17A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13FB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C13FB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ThjYTI5ZjJjNzU1OGFkNDk3Njg5OGYyNDkxM2QifQ=="/>
  </w:docVars>
  <w:rsids>
    <w:rsidRoot w:val="51341AB5"/>
    <w:rsid w:val="513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Times New Roman" w:hAnsi="Times New Roman"/>
      <w:szCs w:val="21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2025-01-15T09:52:00Z</dcterms:created>
  <dc:creator>李蕉</dc:creator>
  <cp:lastModifiedBy>李蕉</cp:lastModifiedBy>
  <dcterms:modified xsi:type="dcterms:W3CDTF">2025-01-15T09:52:45Z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76EA0DA4E6784B908C26D5523A3CDAC3_11</vt:lpwstr>
  </property>
</Properties>
</file>